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附件一：</w:t>
      </w:r>
    </w:p>
    <w:p>
      <w:pPr>
        <w:jc w:val="center"/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河源理工学校教育科研“十四五”规划课题指南</w:t>
      </w:r>
    </w:p>
    <w:p/>
    <w:p>
      <w:pPr>
        <w:ind w:left="420" w:leftChars="200" w:firstLine="0" w:firstLineChars="0"/>
      </w:pP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一、职教发展管理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中职学校</w:t>
      </w:r>
      <w:r>
        <w:rPr>
          <w:rFonts w:hint="eastAsia" w:ascii="宋体" w:hAnsi="宋体" w:eastAsia="宋体" w:cs="宋体"/>
          <w:sz w:val="21"/>
          <w:szCs w:val="21"/>
        </w:rPr>
        <w:t>特色化办学研究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中职学校</w:t>
      </w:r>
      <w:r>
        <w:rPr>
          <w:rFonts w:hint="eastAsia" w:ascii="宋体" w:hAnsi="宋体" w:eastAsia="宋体" w:cs="宋体"/>
          <w:sz w:val="21"/>
          <w:szCs w:val="21"/>
        </w:rPr>
        <w:t>现代学校制度建设理论与实践研究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中职学校</w:t>
      </w:r>
      <w:r>
        <w:rPr>
          <w:rFonts w:hint="eastAsia" w:ascii="宋体" w:hAnsi="宋体" w:eastAsia="宋体" w:cs="宋体"/>
          <w:sz w:val="21"/>
          <w:szCs w:val="21"/>
        </w:rPr>
        <w:t>文化建设评价研究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中职学校</w:t>
      </w:r>
      <w:r>
        <w:rPr>
          <w:rFonts w:hint="eastAsia" w:ascii="宋体" w:hAnsi="宋体" w:eastAsia="宋体" w:cs="宋体"/>
          <w:sz w:val="21"/>
          <w:szCs w:val="21"/>
        </w:rPr>
        <w:t>专业建设服务区域产业升级研究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教育全面协调可持续发展战略研究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中职学校</w:t>
      </w:r>
      <w:r>
        <w:rPr>
          <w:rFonts w:hint="eastAsia" w:ascii="宋体" w:hAnsi="宋体" w:eastAsia="宋体" w:cs="宋体"/>
          <w:sz w:val="21"/>
          <w:szCs w:val="21"/>
        </w:rPr>
        <w:t>管理职能转变中所面临的有利因素、困境及对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</w:rPr>
        <w:t>策研究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7.河源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教育布局调整及发展研究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8.</w:t>
      </w:r>
      <w:r>
        <w:rPr>
          <w:rFonts w:hint="eastAsia" w:ascii="宋体" w:hAnsi="宋体" w:eastAsia="宋体" w:cs="宋体"/>
          <w:sz w:val="21"/>
          <w:szCs w:val="21"/>
        </w:rPr>
        <w:t>地方政府办学体制改革的分阶段目标、阻力和应对策略研究</w:t>
      </w:r>
    </w:p>
    <w:p>
      <w:pPr>
        <w:ind w:left="420" w:leftChars="200" w:firstLine="0" w:firstLine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9.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教育发展策略研究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10.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升学教育与就业教育比较研究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二、课程体系改革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11.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专业与专业群发展</w:t>
      </w:r>
      <w:r>
        <w:rPr>
          <w:rFonts w:hint="eastAsia" w:ascii="宋体" w:hAnsi="宋体" w:eastAsia="宋体" w:cs="宋体"/>
          <w:sz w:val="21"/>
          <w:szCs w:val="21"/>
        </w:rPr>
        <w:t>理论与实践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12.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中职学徒制、</w:t>
      </w:r>
      <w:r>
        <w:rPr>
          <w:rFonts w:hint="eastAsia" w:ascii="宋体" w:hAnsi="宋体" w:eastAsia="宋体" w:cs="宋体"/>
          <w:sz w:val="21"/>
          <w:szCs w:val="21"/>
        </w:rPr>
        <w:t>走班制教学有效路径研究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13.</w:t>
      </w:r>
      <w:r>
        <w:rPr>
          <w:rFonts w:hint="eastAsia" w:ascii="宋体" w:hAnsi="宋体" w:eastAsia="宋体" w:cs="宋体"/>
          <w:sz w:val="21"/>
          <w:szCs w:val="21"/>
        </w:rPr>
        <w:t>课程体系构建理论与实践研究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14.</w:t>
      </w:r>
      <w:r>
        <w:rPr>
          <w:rFonts w:hint="eastAsia" w:ascii="宋体" w:hAnsi="宋体" w:eastAsia="宋体" w:cs="宋体"/>
          <w:sz w:val="21"/>
          <w:szCs w:val="21"/>
        </w:rPr>
        <w:t>学校课程领导力建设与学校课程体系构建研究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15.</w:t>
      </w:r>
      <w:r>
        <w:rPr>
          <w:rFonts w:hint="eastAsia" w:ascii="宋体" w:hAnsi="宋体" w:eastAsia="宋体" w:cs="宋体"/>
          <w:sz w:val="21"/>
          <w:szCs w:val="21"/>
        </w:rPr>
        <w:t>职业院校品牌专业与特色专业建设研究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16.</w:t>
      </w:r>
      <w:r>
        <w:rPr>
          <w:rFonts w:hint="eastAsia" w:ascii="宋体" w:hAnsi="宋体" w:eastAsia="宋体" w:cs="宋体"/>
          <w:sz w:val="21"/>
          <w:szCs w:val="21"/>
        </w:rPr>
        <w:t>专业课程体系与国家职业（行业）标准的衔接研究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STEAM教育校本课程开发与应用研究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18.校本教材及配套课程资源的开发与应用研究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19.教学成果提炼、培育和推广策略研究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20.专业群课程结构探索与研究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三、教学模式改革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21.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信</w:t>
      </w:r>
      <w:r>
        <w:rPr>
          <w:rFonts w:hint="eastAsia" w:ascii="宋体" w:hAnsi="宋体" w:eastAsia="宋体" w:cs="宋体"/>
          <w:sz w:val="21"/>
          <w:szCs w:val="21"/>
        </w:rPr>
        <w:t>息技术与课堂教学深度融合研究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22.</w:t>
      </w:r>
      <w:r>
        <w:rPr>
          <w:rFonts w:hint="eastAsia" w:ascii="宋体" w:hAnsi="宋体" w:eastAsia="宋体" w:cs="宋体"/>
          <w:sz w:val="21"/>
          <w:szCs w:val="21"/>
        </w:rPr>
        <w:t>课堂教学方式转变的实践研究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23.</w:t>
      </w:r>
      <w:r>
        <w:rPr>
          <w:rFonts w:hint="eastAsia" w:ascii="宋体" w:hAnsi="宋体" w:eastAsia="宋体" w:cs="宋体"/>
          <w:sz w:val="21"/>
          <w:szCs w:val="21"/>
        </w:rPr>
        <w:t>大数据背景下学生学习方式变革的研究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24.</w:t>
      </w:r>
      <w:r>
        <w:rPr>
          <w:rFonts w:hint="eastAsia" w:ascii="宋体" w:hAnsi="宋体" w:eastAsia="宋体" w:cs="宋体"/>
          <w:sz w:val="21"/>
          <w:szCs w:val="21"/>
        </w:rPr>
        <w:t>信息化条件下教学方式与学习方式变革研究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25.</w:t>
      </w:r>
      <w:r>
        <w:rPr>
          <w:rFonts w:hint="eastAsia" w:ascii="宋体" w:hAnsi="宋体" w:eastAsia="宋体" w:cs="宋体"/>
          <w:sz w:val="21"/>
          <w:szCs w:val="21"/>
        </w:rPr>
        <w:t>“深度学习”教学改进与学科教研方式转变研究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26.</w:t>
      </w:r>
      <w:r>
        <w:rPr>
          <w:rFonts w:hint="eastAsia" w:ascii="宋体" w:hAnsi="宋体" w:eastAsia="宋体" w:cs="宋体"/>
          <w:sz w:val="21"/>
          <w:szCs w:val="21"/>
        </w:rPr>
        <w:t>翻转课堂应用实践研究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27.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数字化教学平台</w:t>
      </w:r>
      <w:r>
        <w:rPr>
          <w:rFonts w:hint="eastAsia" w:ascii="宋体" w:hAnsi="宋体" w:eastAsia="宋体" w:cs="宋体"/>
          <w:sz w:val="21"/>
          <w:szCs w:val="21"/>
        </w:rPr>
        <w:t>应用模式的构建与探索研究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28.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数字化</w:t>
      </w:r>
      <w:r>
        <w:rPr>
          <w:rFonts w:hint="eastAsia" w:ascii="宋体" w:hAnsi="宋体" w:eastAsia="宋体" w:cs="宋体"/>
          <w:sz w:val="21"/>
          <w:szCs w:val="21"/>
        </w:rPr>
        <w:t>课程资源、课程平台和学习分析技术开发研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29.行动导向教学模式下教学方法的创新与实践研究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30.行动导向教学模式下教学管理理念与方式的转变研究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四、产教融合实践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31.</w:t>
      </w:r>
      <w:r>
        <w:rPr>
          <w:rFonts w:hint="eastAsia" w:ascii="宋体" w:hAnsi="宋体" w:eastAsia="宋体" w:cs="宋体"/>
          <w:sz w:val="21"/>
          <w:szCs w:val="21"/>
        </w:rPr>
        <w:t>产教融合与校企合作运行模式研究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32.校级教师工作室运行机制研究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33.专业人才培养模式创新研究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34.“1+X”证书考试制度实践研究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35.现代学徒制实践研究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36.中职学校合作企业引入与淘汰机制建设与实践研究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37.资历架构指标体系建设与实施策略研究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38.学分银行模式下的学习成果认证与转换研究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39.“双向流动”师资队伍建设研究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40.产教学研相融合的平台建设的协同创新机制研究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五、师资队伍建设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41.</w:t>
      </w:r>
      <w:r>
        <w:rPr>
          <w:rFonts w:hint="eastAsia" w:ascii="宋体" w:hAnsi="宋体" w:eastAsia="宋体" w:cs="宋体"/>
          <w:sz w:val="21"/>
          <w:szCs w:val="21"/>
        </w:rPr>
        <w:t>教科研与教师专业发展的研究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42.</w:t>
      </w:r>
      <w:r>
        <w:rPr>
          <w:rFonts w:hint="eastAsia" w:ascii="宋体" w:hAnsi="宋体" w:eastAsia="宋体" w:cs="宋体"/>
          <w:sz w:val="21"/>
          <w:szCs w:val="21"/>
        </w:rPr>
        <w:t>教师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校本</w:t>
      </w:r>
      <w:r>
        <w:rPr>
          <w:rFonts w:hint="eastAsia" w:ascii="宋体" w:hAnsi="宋体" w:eastAsia="宋体" w:cs="宋体"/>
          <w:sz w:val="21"/>
          <w:szCs w:val="21"/>
        </w:rPr>
        <w:t>培训模式研究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43.</w:t>
      </w:r>
      <w:r>
        <w:rPr>
          <w:rFonts w:hint="eastAsia" w:ascii="宋体" w:hAnsi="宋体" w:eastAsia="宋体" w:cs="宋体"/>
          <w:sz w:val="21"/>
          <w:szCs w:val="21"/>
        </w:rPr>
        <w:t>“互联网+”教师专业发展研究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44.</w:t>
      </w:r>
      <w:r>
        <w:rPr>
          <w:rFonts w:hint="eastAsia" w:ascii="宋体" w:hAnsi="宋体" w:eastAsia="宋体" w:cs="宋体"/>
          <w:sz w:val="21"/>
          <w:szCs w:val="21"/>
        </w:rPr>
        <w:t>课程创新与教师专业发展一体化研究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45.</w:t>
      </w:r>
      <w:r>
        <w:rPr>
          <w:rFonts w:hint="eastAsia" w:ascii="宋体" w:hAnsi="宋体" w:eastAsia="宋体" w:cs="宋体"/>
          <w:sz w:val="21"/>
          <w:szCs w:val="21"/>
        </w:rPr>
        <w:t>班主任专业化发展路径研究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46.</w:t>
      </w:r>
      <w:r>
        <w:rPr>
          <w:rFonts w:hint="eastAsia" w:ascii="宋体" w:hAnsi="宋体" w:eastAsia="宋体" w:cs="宋体"/>
          <w:sz w:val="21"/>
          <w:szCs w:val="21"/>
        </w:rPr>
        <w:t>教师专业发展模式研究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47.</w:t>
      </w:r>
      <w:r>
        <w:rPr>
          <w:rFonts w:hint="eastAsia" w:ascii="宋体" w:hAnsi="宋体" w:eastAsia="宋体" w:cs="宋体"/>
          <w:sz w:val="21"/>
          <w:szCs w:val="21"/>
        </w:rPr>
        <w:t>提升教师职业幸福感的有效策略研究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48.师德建设长效机制研究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49.</w:t>
      </w:r>
      <w:r>
        <w:rPr>
          <w:rFonts w:hint="eastAsia" w:ascii="宋体" w:hAnsi="宋体" w:eastAsia="宋体" w:cs="宋体"/>
          <w:sz w:val="21"/>
          <w:szCs w:val="21"/>
        </w:rPr>
        <w:t>教师心理健康状况及对策研究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50.</w:t>
      </w:r>
      <w:r>
        <w:rPr>
          <w:rFonts w:hint="eastAsia" w:ascii="宋体" w:hAnsi="宋体" w:eastAsia="宋体" w:cs="宋体"/>
          <w:sz w:val="21"/>
          <w:szCs w:val="21"/>
        </w:rPr>
        <w:t>互联网环境下网络教研的实践研究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六、学生素养培养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51.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学校“立德树人”实践策略研究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52.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学校德育模式探索与实践研究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53.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学校德育课程体系建设的研究与实践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54.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课程思政研究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55.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学生</w:t>
      </w:r>
      <w:r>
        <w:rPr>
          <w:rFonts w:hint="eastAsia" w:ascii="宋体" w:hAnsi="宋体" w:eastAsia="宋体" w:cs="宋体"/>
          <w:sz w:val="21"/>
          <w:szCs w:val="21"/>
        </w:rPr>
        <w:t>价值取向的特点及影响策略研究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56.中职学校美育实施策略研究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57.中职学校劳动教育实施策略研究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58.中职学校创新思维培养实施策略研究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59.社会主义核心价值观融入中职课程教学的路径和策略研究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60.中职学校文化课程的职业素养培养与教学改革研究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61.中职学校学生心理健康教育策略的有效性研究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62.中华优秀传统文化传承与弘扬实践研究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63.中职学校学生生涯发展规划指导的实践研究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64.中职学校体育与健康教育的有效性研究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七、评价机制建设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65.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学校教育质量督导、评价、监测及第三方评估模式研究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66.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学校教育质量评价体系和标准构建研究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67.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学校教师专业发展评价研究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68.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学校社会服务能力评价研究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69.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学校专业建设与绩效评价研究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70.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学校课堂教学有效评价策略研究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71.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学校学生发展性评价体系构建研究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72.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学生</w:t>
      </w:r>
      <w:r>
        <w:rPr>
          <w:rFonts w:hint="eastAsia" w:ascii="宋体" w:hAnsi="宋体" w:eastAsia="宋体" w:cs="宋体"/>
          <w:sz w:val="21"/>
          <w:szCs w:val="21"/>
        </w:rPr>
        <w:t>学业水平考试理论与实践研究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73.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学校学生综合素质评价理论与实践研究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74.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学校毕业生就业状况跟踪调查研究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75.</w:t>
      </w:r>
      <w:r>
        <w:rPr>
          <w:rFonts w:hint="eastAsia" w:ascii="宋体" w:hAnsi="宋体" w:eastAsia="宋体" w:cs="宋体"/>
          <w:sz w:val="21"/>
          <w:szCs w:val="21"/>
        </w:rPr>
        <w:t>“互联网+”时代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中职</w:t>
      </w:r>
      <w:r>
        <w:rPr>
          <w:rFonts w:hint="eastAsia" w:ascii="宋体" w:hAnsi="宋体" w:eastAsia="宋体" w:cs="宋体"/>
          <w:sz w:val="21"/>
          <w:szCs w:val="21"/>
        </w:rPr>
        <w:t>学校学生创业案例研究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八、职教理论研究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76.教育科研协同创新研究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77.中职学校高职专业学院的发展与实践研究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78.中高职衔接中课程体系的建设思路与实践研究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79.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-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岁儿童学习与发展实践研究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80.</w:t>
      </w:r>
      <w:r>
        <w:rPr>
          <w:rFonts w:hint="eastAsia" w:ascii="宋体" w:hAnsi="宋体" w:eastAsia="宋体" w:cs="宋体"/>
          <w:sz w:val="21"/>
          <w:szCs w:val="21"/>
        </w:rPr>
        <w:t>现代媒体对幼儿发展影响的研究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81.</w:t>
      </w:r>
      <w:r>
        <w:rPr>
          <w:rFonts w:hint="eastAsia" w:ascii="宋体" w:hAnsi="宋体" w:eastAsia="宋体" w:cs="宋体"/>
          <w:sz w:val="21"/>
          <w:szCs w:val="21"/>
        </w:rPr>
        <w:t>当代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职业</w:t>
      </w:r>
      <w:r>
        <w:rPr>
          <w:rFonts w:hint="eastAsia" w:ascii="宋体" w:hAnsi="宋体" w:eastAsia="宋体" w:cs="宋体"/>
          <w:sz w:val="21"/>
          <w:szCs w:val="21"/>
        </w:rPr>
        <w:t>教育新理论、新思想、新流派对基础教育实践影响的研究</w:t>
      </w:r>
    </w:p>
    <w:p>
      <w:pPr>
        <w:ind w:left="420" w:leftChars="200" w:firstLine="0" w:firstLineChars="0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82.</w:t>
      </w:r>
      <w:r>
        <w:rPr>
          <w:rFonts w:hint="eastAsia" w:ascii="宋体" w:hAnsi="宋体" w:eastAsia="宋体" w:cs="宋体"/>
          <w:sz w:val="21"/>
          <w:szCs w:val="21"/>
        </w:rPr>
        <w:t>当代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职业</w:t>
      </w:r>
      <w:r>
        <w:rPr>
          <w:rFonts w:hint="eastAsia" w:ascii="宋体" w:hAnsi="宋体" w:eastAsia="宋体" w:cs="宋体"/>
          <w:sz w:val="21"/>
          <w:szCs w:val="21"/>
        </w:rPr>
        <w:t>教育的国际比较研究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83.</w:t>
      </w:r>
      <w:r>
        <w:rPr>
          <w:rFonts w:hint="eastAsia" w:ascii="宋体" w:hAnsi="宋体" w:eastAsia="宋体" w:cs="宋体"/>
          <w:sz w:val="21"/>
          <w:szCs w:val="21"/>
        </w:rPr>
        <w:t>职业院校校企合作的机制创新研究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84.</w:t>
      </w:r>
      <w:r>
        <w:rPr>
          <w:rFonts w:hint="eastAsia" w:ascii="宋体" w:hAnsi="宋体" w:eastAsia="宋体" w:cs="宋体"/>
          <w:sz w:val="21"/>
          <w:szCs w:val="21"/>
        </w:rPr>
        <w:t>专业体系与产业结构适应性研究</w:t>
      </w:r>
    </w:p>
    <w:p>
      <w:pPr>
        <w:keepNext w:val="0"/>
        <w:keepLines w:val="0"/>
        <w:widowControl/>
        <w:suppressLineNumbers w:val="0"/>
        <w:ind w:left="420" w:leftChars="200" w:firstLine="0" w:firstLineChars="0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85.</w:t>
      </w:r>
      <w:r>
        <w:rPr>
          <w:rFonts w:hint="eastAsia" w:ascii="宋体" w:hAnsi="宋体" w:eastAsia="宋体" w:cs="宋体"/>
          <w:sz w:val="21"/>
          <w:szCs w:val="21"/>
        </w:rPr>
        <w:t>教育教学改革典型案例研究</w:t>
      </w:r>
    </w:p>
    <w:p>
      <w:pPr>
        <w:ind w:left="420" w:leftChars="200" w:firstLine="0" w:firstLineChars="0"/>
        <w:rPr>
          <w:rFonts w:hint="eastAsia" w:ascii="宋体" w:hAnsi="宋体" w:eastAsia="宋体" w:cs="宋体"/>
          <w:sz w:val="21"/>
          <w:szCs w:val="21"/>
        </w:rPr>
      </w:pPr>
    </w:p>
    <w:p/>
    <w:p/>
    <w:p/>
    <w:p/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11E61"/>
    <w:rsid w:val="02B11E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2020-11-30T01:15:00Z</dcterms:created>
  <dc:creator>秋风扫落叶1374226954</dc:creator>
  <cp:lastModifiedBy>秋风扫落叶1374226954</cp:lastModifiedBy>
  <dcterms:modified xsi:type="dcterms:W3CDTF">2020-11-30T01:16:35Z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